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365A" w14:textId="77777777" w:rsidR="00387336" w:rsidRDefault="00387336" w:rsidP="00387336">
      <w:pPr>
        <w:pStyle w:val="ListParagraph"/>
        <w:numPr>
          <w:ilvl w:val="0"/>
          <w:numId w:val="4"/>
        </w:numPr>
      </w:pPr>
      <w:r>
        <w:t xml:space="preserve">Go to </w:t>
      </w:r>
      <w:hyperlink r:id="rId7" w:history="1">
        <w:r w:rsidRPr="005D7905">
          <w:rPr>
            <w:rStyle w:val="Hyperlink"/>
          </w:rPr>
          <w:t>https://www.memberhub.com/</w:t>
        </w:r>
      </w:hyperlink>
      <w:r>
        <w:t>, enter your email address that was used when enrolling in your PTA membership</w:t>
      </w:r>
      <w:r w:rsidR="004078DD">
        <w:t>,</w:t>
      </w:r>
      <w:r>
        <w:t xml:space="preserve"> and select “I need to create my password”:</w:t>
      </w:r>
    </w:p>
    <w:p w14:paraId="771B0145" w14:textId="77777777" w:rsidR="00387336" w:rsidRDefault="00387336" w:rsidP="00387336">
      <w:pPr>
        <w:ind w:left="10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D7690" wp14:editId="2C6A3BBE">
                <wp:simplePos x="0" y="0"/>
                <wp:positionH relativeFrom="column">
                  <wp:posOffset>1113183</wp:posOffset>
                </wp:positionH>
                <wp:positionV relativeFrom="paragraph">
                  <wp:posOffset>2100138</wp:posOffset>
                </wp:positionV>
                <wp:extent cx="2480807" cy="540689"/>
                <wp:effectExtent l="0" t="0" r="1524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807" cy="54068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D2D78" id="Oval 3" o:spid="_x0000_s1026" style="position:absolute;margin-left:87.65pt;margin-top:165.35pt;width:195.35pt;height:4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282C22B" wp14:editId="6D5F8C70">
            <wp:extent cx="4592203" cy="2999160"/>
            <wp:effectExtent l="19050" t="19050" r="1841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6124" cy="30017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0CA787" w14:textId="77777777" w:rsidR="00387336" w:rsidRDefault="00387336" w:rsidP="00387336">
      <w:pPr>
        <w:pStyle w:val="ListParagraph"/>
      </w:pPr>
    </w:p>
    <w:p w14:paraId="1A83E2CD" w14:textId="77777777" w:rsidR="00AF2FA8" w:rsidRDefault="00AF2FA8" w:rsidP="00387336">
      <w:pPr>
        <w:pStyle w:val="ListParagraph"/>
      </w:pPr>
    </w:p>
    <w:p w14:paraId="50A09682" w14:textId="77777777" w:rsidR="00AF2FA8" w:rsidRDefault="00AF2FA8" w:rsidP="00387336">
      <w:pPr>
        <w:pStyle w:val="ListParagraph"/>
      </w:pPr>
    </w:p>
    <w:p w14:paraId="3BBAD05E" w14:textId="77777777" w:rsidR="00387336" w:rsidRDefault="00387336" w:rsidP="00387336">
      <w:pPr>
        <w:pStyle w:val="ListParagraph"/>
        <w:numPr>
          <w:ilvl w:val="0"/>
          <w:numId w:val="4"/>
        </w:numPr>
      </w:pPr>
      <w:r>
        <w:t>Select a password for your profile:</w:t>
      </w:r>
    </w:p>
    <w:p w14:paraId="08D88982" w14:textId="77777777" w:rsidR="00387336" w:rsidRDefault="00387336" w:rsidP="00387336">
      <w:pPr>
        <w:pStyle w:val="ListParagraph"/>
        <w:ind w:firstLine="720"/>
      </w:pPr>
      <w:r>
        <w:rPr>
          <w:noProof/>
        </w:rPr>
        <w:drawing>
          <wp:inline distT="0" distB="0" distL="0" distR="0" wp14:anchorId="059B93F6" wp14:editId="3C8804BB">
            <wp:extent cx="4882551" cy="2434494"/>
            <wp:effectExtent l="19050" t="19050" r="13335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4734" cy="2440568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61FEE28" w14:textId="77777777" w:rsidR="00387336" w:rsidRDefault="00387336">
      <w:r>
        <w:br w:type="page"/>
      </w:r>
    </w:p>
    <w:p w14:paraId="42005BA2" w14:textId="77777777" w:rsidR="00387336" w:rsidRDefault="00387336" w:rsidP="00387336">
      <w:pPr>
        <w:pStyle w:val="ListParagraph"/>
        <w:numPr>
          <w:ilvl w:val="0"/>
          <w:numId w:val="4"/>
        </w:numPr>
      </w:pPr>
      <w:r>
        <w:lastRenderedPageBreak/>
        <w:t>You will receive an email to confirm your e-mail address entered:</w:t>
      </w:r>
    </w:p>
    <w:p w14:paraId="22C82D4C" w14:textId="77777777" w:rsidR="00387336" w:rsidRDefault="00387336" w:rsidP="00387336">
      <w:pPr>
        <w:pStyle w:val="ListParagraph"/>
      </w:pPr>
    </w:p>
    <w:p w14:paraId="747E6F1C" w14:textId="77777777" w:rsidR="00387336" w:rsidRDefault="00387336" w:rsidP="00387336">
      <w:pPr>
        <w:pStyle w:val="ListParagraph"/>
        <w:ind w:left="1440"/>
      </w:pPr>
      <w:r>
        <w:rPr>
          <w:noProof/>
        </w:rPr>
        <w:drawing>
          <wp:inline distT="0" distB="0" distL="0" distR="0" wp14:anchorId="492A54E5" wp14:editId="7807C2A9">
            <wp:extent cx="3763450" cy="2574506"/>
            <wp:effectExtent l="19050" t="19050" r="27940" b="165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2517" cy="2580709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1796F59" w14:textId="77777777" w:rsidR="00387336" w:rsidRDefault="00387336" w:rsidP="00387336"/>
    <w:p w14:paraId="1AB16BA5" w14:textId="77777777" w:rsidR="00AF2FA8" w:rsidRDefault="00AF2FA8" w:rsidP="00AF2FA8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3B5B1" wp14:editId="5B1E4182">
                <wp:simplePos x="0" y="0"/>
                <wp:positionH relativeFrom="margin">
                  <wp:posOffset>2466975</wp:posOffset>
                </wp:positionH>
                <wp:positionV relativeFrom="paragraph">
                  <wp:posOffset>640715</wp:posOffset>
                </wp:positionV>
                <wp:extent cx="409575" cy="196850"/>
                <wp:effectExtent l="0" t="0" r="28575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6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15416" id="Oval 7" o:spid="_x0000_s1026" style="position:absolute;margin-left:194.25pt;margin-top:50.45pt;width:32.25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387336">
        <w:t xml:space="preserve">Log into </w:t>
      </w:r>
      <w:proofErr w:type="spellStart"/>
      <w:r w:rsidR="00387336">
        <w:t>MemberHub</w:t>
      </w:r>
      <w:proofErr w:type="spellEnd"/>
      <w:r w:rsidR="00387336">
        <w:t xml:space="preserve"> and PTA members will now have access to the PTA directory via the Direc</w:t>
      </w:r>
      <w:r>
        <w:t>tory tab at the top of the page.  If you are not an active PTA member, you will be prompted to join the PTA to access the directory:</w:t>
      </w:r>
      <w:r w:rsidRPr="00AF2FA8">
        <w:rPr>
          <w:noProof/>
        </w:rPr>
        <w:t xml:space="preserve"> </w:t>
      </w:r>
    </w:p>
    <w:p w14:paraId="237B6944" w14:textId="77777777" w:rsidR="00AF2FA8" w:rsidRDefault="00AF2FA8" w:rsidP="00AF2FA8">
      <w:pPr>
        <w:ind w:left="720" w:firstLine="720"/>
      </w:pPr>
      <w:r>
        <w:rPr>
          <w:noProof/>
        </w:rPr>
        <w:drawing>
          <wp:inline distT="0" distB="0" distL="0" distR="0" wp14:anchorId="32C3FBE2" wp14:editId="23A2D6E8">
            <wp:extent cx="3890645" cy="3561020"/>
            <wp:effectExtent l="19050" t="19050" r="14605" b="209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0064" cy="3569641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08224C0" w14:textId="20B6E153" w:rsidR="0080141E" w:rsidRDefault="0080141E" w:rsidP="0080141E">
      <w:r>
        <w:t xml:space="preserve">Questions about PTA membership or trouble creating an account?  Please contact </w:t>
      </w:r>
      <w:r w:rsidR="00BE4316">
        <w:t xml:space="preserve">Mimi Curlee at </w:t>
      </w:r>
      <w:hyperlink r:id="rId12" w:history="1">
        <w:r w:rsidR="00BE4316" w:rsidRPr="009739F9">
          <w:rPr>
            <w:rStyle w:val="Hyperlink"/>
          </w:rPr>
          <w:t>mimers03@yahoo.com</w:t>
        </w:r>
      </w:hyperlink>
      <w:r w:rsidR="00BE4316">
        <w:t xml:space="preserve"> with any</w:t>
      </w:r>
      <w:r>
        <w:t xml:space="preserve"> questions or concerns.</w:t>
      </w:r>
    </w:p>
    <w:p w14:paraId="2BC8CBCB" w14:textId="77777777" w:rsidR="0080141E" w:rsidRPr="0080141E" w:rsidRDefault="0080141E" w:rsidP="00387336">
      <w:pPr>
        <w:rPr>
          <w:b/>
          <w:sz w:val="24"/>
          <w:szCs w:val="24"/>
        </w:rPr>
      </w:pPr>
      <w:r w:rsidRPr="0080141E">
        <w:rPr>
          <w:b/>
          <w:sz w:val="24"/>
          <w:szCs w:val="24"/>
        </w:rPr>
        <w:lastRenderedPageBreak/>
        <w:t>F</w:t>
      </w:r>
      <w:r w:rsidR="00D43488">
        <w:rPr>
          <w:b/>
          <w:sz w:val="24"/>
          <w:szCs w:val="24"/>
        </w:rPr>
        <w:t>requently Asked Questions (F</w:t>
      </w:r>
      <w:r w:rsidRPr="0080141E">
        <w:rPr>
          <w:b/>
          <w:sz w:val="24"/>
          <w:szCs w:val="24"/>
        </w:rPr>
        <w:t>AQs</w:t>
      </w:r>
      <w:r w:rsidR="00D43488">
        <w:rPr>
          <w:b/>
          <w:sz w:val="24"/>
          <w:szCs w:val="24"/>
        </w:rPr>
        <w:t>)</w:t>
      </w:r>
    </w:p>
    <w:p w14:paraId="513EEFC1" w14:textId="77777777" w:rsidR="00FD2836" w:rsidRPr="00FD2836" w:rsidRDefault="00FD2836" w:rsidP="00FD2836">
      <w:pPr>
        <w:rPr>
          <w:b/>
        </w:rPr>
      </w:pPr>
      <w:r w:rsidRPr="00FD2836">
        <w:rPr>
          <w:b/>
        </w:rPr>
        <w:t>Q:</w:t>
      </w:r>
      <w:r w:rsidRPr="00FD2836">
        <w:rPr>
          <w:b/>
        </w:rPr>
        <w:tab/>
        <w:t xml:space="preserve">Is there a mobile app available for </w:t>
      </w:r>
      <w:proofErr w:type="spellStart"/>
      <w:r w:rsidRPr="00FD2836">
        <w:rPr>
          <w:b/>
        </w:rPr>
        <w:t>MemberHub</w:t>
      </w:r>
      <w:proofErr w:type="spellEnd"/>
      <w:r w:rsidRPr="00FD2836">
        <w:rPr>
          <w:b/>
        </w:rPr>
        <w:t>?</w:t>
      </w:r>
    </w:p>
    <w:p w14:paraId="7680A41D" w14:textId="77777777" w:rsidR="00FD2836" w:rsidRDefault="00FD2836" w:rsidP="00FD2836">
      <w:pPr>
        <w:ind w:left="720" w:hanging="720"/>
      </w:pPr>
      <w:r w:rsidRPr="00FD2836">
        <w:rPr>
          <w:b/>
          <w:color w:val="FF0000"/>
        </w:rPr>
        <w:t>A:</w:t>
      </w:r>
      <w:r>
        <w:tab/>
        <w:t xml:space="preserve">Yes!  </w:t>
      </w:r>
      <w:proofErr w:type="spellStart"/>
      <w:r>
        <w:t>MemberHub</w:t>
      </w:r>
      <w:proofErr w:type="spellEnd"/>
      <w:r>
        <w:t xml:space="preserve"> is also available as a convenient mobile app available for download in the iOS and Google Play stores providing easy access to the Dublin community right at your fingertips!  </w:t>
      </w:r>
    </w:p>
    <w:p w14:paraId="4024E70B" w14:textId="77777777" w:rsidR="00FD2836" w:rsidRDefault="00FD2836" w:rsidP="00FD2836">
      <w:pPr>
        <w:ind w:left="1440" w:firstLine="720"/>
      </w:pPr>
      <w:r>
        <w:rPr>
          <w:noProof/>
        </w:rPr>
        <w:drawing>
          <wp:inline distT="0" distB="0" distL="0" distR="0" wp14:anchorId="391B58E6" wp14:editId="692E487E">
            <wp:extent cx="2710638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6828" cy="139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62C06A3C" w14:textId="77777777" w:rsidR="00FD2836" w:rsidRPr="008D59C0" w:rsidRDefault="00FD2836" w:rsidP="00FD2836">
      <w:pPr>
        <w:spacing w:after="0"/>
        <w:ind w:firstLine="720"/>
        <w:rPr>
          <w:b/>
        </w:rPr>
      </w:pPr>
      <w:r w:rsidRPr="008D59C0">
        <w:rPr>
          <w:b/>
        </w:rPr>
        <w:t xml:space="preserve">Note:  </w:t>
      </w:r>
    </w:p>
    <w:p w14:paraId="0AB86674" w14:textId="77777777" w:rsidR="00FD2836" w:rsidRDefault="00FD2836" w:rsidP="00FD2836">
      <w:pPr>
        <w:ind w:left="720"/>
      </w:pPr>
      <w:r>
        <w:t>You cannot create an account directly from the mobile app.  You will be required to initially setup your account on your computer.</w:t>
      </w:r>
    </w:p>
    <w:p w14:paraId="5F3F1DC5" w14:textId="77777777" w:rsidR="00FD2836" w:rsidRDefault="00FD2836" w:rsidP="0080141E">
      <w:pPr>
        <w:ind w:left="720" w:hanging="720"/>
        <w:rPr>
          <w:b/>
        </w:rPr>
      </w:pPr>
    </w:p>
    <w:p w14:paraId="13660029" w14:textId="77777777" w:rsidR="0080141E" w:rsidRDefault="0080141E" w:rsidP="0080141E">
      <w:pPr>
        <w:ind w:left="720" w:hanging="720"/>
        <w:rPr>
          <w:b/>
        </w:rPr>
      </w:pPr>
      <w:r>
        <w:rPr>
          <w:b/>
        </w:rPr>
        <w:t>Q:</w:t>
      </w:r>
      <w:r>
        <w:rPr>
          <w:b/>
        </w:rPr>
        <w:tab/>
        <w:t xml:space="preserve">What if I belong to multiple PTA organizations?  Do I have access to all of them in </w:t>
      </w:r>
      <w:proofErr w:type="spellStart"/>
      <w:r>
        <w:rPr>
          <w:b/>
        </w:rPr>
        <w:t>MemberHub</w:t>
      </w:r>
      <w:proofErr w:type="spellEnd"/>
      <w:r>
        <w:rPr>
          <w:b/>
        </w:rPr>
        <w:t>?</w:t>
      </w:r>
    </w:p>
    <w:p w14:paraId="4B20E675" w14:textId="77777777" w:rsidR="0080141E" w:rsidRDefault="00FD2836" w:rsidP="00FD2836">
      <w:pPr>
        <w:ind w:left="720" w:hanging="720"/>
      </w:pPr>
      <w:r w:rsidRPr="00FD2836">
        <w:rPr>
          <w:b/>
          <w:color w:val="FF0000"/>
        </w:rPr>
        <w:t>A:</w:t>
      </w:r>
      <w:r>
        <w:tab/>
      </w:r>
      <w:r w:rsidR="0080141E" w:rsidRPr="0080141E">
        <w:t>Yes!</w:t>
      </w:r>
      <w:r w:rsidR="0080141E">
        <w:t xml:space="preserve">  To switch between organizations, just select your profile name in the upper right hand corner and select the organization you want to view.  See sample below:</w:t>
      </w:r>
    </w:p>
    <w:p w14:paraId="4835EDDF" w14:textId="77777777" w:rsidR="0080141E" w:rsidRDefault="0080141E" w:rsidP="0080141E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FFAEB" wp14:editId="2769C77D">
                <wp:simplePos x="0" y="0"/>
                <wp:positionH relativeFrom="margin">
                  <wp:posOffset>923924</wp:posOffset>
                </wp:positionH>
                <wp:positionV relativeFrom="paragraph">
                  <wp:posOffset>1682749</wp:posOffset>
                </wp:positionV>
                <wp:extent cx="1609725" cy="6191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034AD" id="Oval 10" o:spid="_x0000_s1026" style="position:absolute;margin-left:72.75pt;margin-top:132.5pt;width:126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016D024" wp14:editId="263BC4BB">
            <wp:extent cx="1713999" cy="2505075"/>
            <wp:effectExtent l="19050" t="19050" r="1968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3043" cy="25182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7F355E8" w14:textId="77777777" w:rsidR="0080141E" w:rsidRDefault="0080141E" w:rsidP="00387336"/>
    <w:p w14:paraId="2D339394" w14:textId="77777777" w:rsidR="00FD2836" w:rsidRDefault="00FD2836" w:rsidP="00387336">
      <w:pPr>
        <w:rPr>
          <w:b/>
        </w:rPr>
      </w:pPr>
      <w:r>
        <w:rPr>
          <w:b/>
        </w:rPr>
        <w:t>Q:</w:t>
      </w:r>
      <w:r>
        <w:rPr>
          <w:b/>
        </w:rPr>
        <w:tab/>
        <w:t>Do I have the ability to view just people in my child’s class list?</w:t>
      </w:r>
    </w:p>
    <w:p w14:paraId="2EB156A1" w14:textId="77777777" w:rsidR="00FD2836" w:rsidRPr="00FD2836" w:rsidRDefault="00FD2836" w:rsidP="00FD2836">
      <w:pPr>
        <w:ind w:left="720" w:hanging="720"/>
      </w:pPr>
      <w:r w:rsidRPr="00FD2836">
        <w:rPr>
          <w:color w:val="FF0000"/>
        </w:rPr>
        <w:t>A:</w:t>
      </w:r>
      <w:r w:rsidRPr="00FD2836">
        <w:tab/>
        <w:t>Yes.</w:t>
      </w:r>
      <w:r>
        <w:t xml:space="preserve">  Everyone is part of the Dublin Elementary Hub as well as their child/children’s classroom Hub.  Just select the My Hubs menu when logged into the website or Your Hubs in the mobile app.</w:t>
      </w:r>
    </w:p>
    <w:p w14:paraId="64552B5D" w14:textId="77777777" w:rsidR="0080141E" w:rsidRPr="00387336" w:rsidRDefault="0080141E" w:rsidP="00387336"/>
    <w:sectPr w:rsidR="0080141E" w:rsidRPr="00387336" w:rsidSect="00FD2836">
      <w:headerReference w:type="default" r:id="rId15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EC5C" w14:textId="77777777" w:rsidR="0061277E" w:rsidRDefault="0061277E" w:rsidP="007B4273">
      <w:pPr>
        <w:spacing w:after="0" w:line="240" w:lineRule="auto"/>
      </w:pPr>
      <w:r>
        <w:separator/>
      </w:r>
    </w:p>
  </w:endnote>
  <w:endnote w:type="continuationSeparator" w:id="0">
    <w:p w14:paraId="2452C061" w14:textId="77777777" w:rsidR="0061277E" w:rsidRDefault="0061277E" w:rsidP="007B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2C31" w14:textId="77777777" w:rsidR="0061277E" w:rsidRDefault="0061277E" w:rsidP="007B4273">
      <w:pPr>
        <w:spacing w:after="0" w:line="240" w:lineRule="auto"/>
      </w:pPr>
      <w:r>
        <w:separator/>
      </w:r>
    </w:p>
  </w:footnote>
  <w:footnote w:type="continuationSeparator" w:id="0">
    <w:p w14:paraId="00FFE074" w14:textId="77777777" w:rsidR="0061277E" w:rsidRDefault="0061277E" w:rsidP="007B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44C4" w14:textId="77777777" w:rsidR="007B4273" w:rsidRDefault="007B4273" w:rsidP="007B4273">
    <w:pPr>
      <w:rPr>
        <w:b/>
      </w:rPr>
    </w:pPr>
    <w:r>
      <w:rPr>
        <w:b/>
      </w:rPr>
      <w:t xml:space="preserve">Instructions for Setting up your </w:t>
    </w:r>
    <w:proofErr w:type="spellStart"/>
    <w:r>
      <w:rPr>
        <w:b/>
      </w:rPr>
      <w:t>MemberHub</w:t>
    </w:r>
    <w:proofErr w:type="spellEnd"/>
    <w:r>
      <w:rPr>
        <w:b/>
      </w:rPr>
      <w:t xml:space="preserve"> Account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8BD"/>
    <w:multiLevelType w:val="hybridMultilevel"/>
    <w:tmpl w:val="856A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515A"/>
    <w:multiLevelType w:val="hybridMultilevel"/>
    <w:tmpl w:val="5714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47CC"/>
    <w:multiLevelType w:val="hybridMultilevel"/>
    <w:tmpl w:val="2508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C7818"/>
    <w:multiLevelType w:val="hybridMultilevel"/>
    <w:tmpl w:val="46B89328"/>
    <w:lvl w:ilvl="0" w:tplc="5E847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86"/>
    <w:rsid w:val="00387336"/>
    <w:rsid w:val="003A43BD"/>
    <w:rsid w:val="003F23F5"/>
    <w:rsid w:val="004078DD"/>
    <w:rsid w:val="00527086"/>
    <w:rsid w:val="0061277E"/>
    <w:rsid w:val="007B4273"/>
    <w:rsid w:val="0080141E"/>
    <w:rsid w:val="00AF2FA8"/>
    <w:rsid w:val="00BE4316"/>
    <w:rsid w:val="00C309EA"/>
    <w:rsid w:val="00D43488"/>
    <w:rsid w:val="00E05E42"/>
    <w:rsid w:val="00EA10C7"/>
    <w:rsid w:val="00EC368B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A092"/>
  <w15:chartTrackingRefBased/>
  <w15:docId w15:val="{7B8D5302-9D85-4266-A98F-CADA4D95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273"/>
  </w:style>
  <w:style w:type="paragraph" w:styleId="Footer">
    <w:name w:val="footer"/>
    <w:basedOn w:val="Normal"/>
    <w:link w:val="FooterChar"/>
    <w:uiPriority w:val="99"/>
    <w:unhideWhenUsed/>
    <w:rsid w:val="007B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273"/>
  </w:style>
  <w:style w:type="paragraph" w:styleId="BalloonText">
    <w:name w:val="Balloon Text"/>
    <w:basedOn w:val="Normal"/>
    <w:link w:val="BalloonTextChar"/>
    <w:uiPriority w:val="99"/>
    <w:semiHidden/>
    <w:unhideWhenUsed/>
    <w:rsid w:val="003A43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B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E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memberhub.com/" TargetMode="External"/><Relationship Id="rId12" Type="http://schemas.openxmlformats.org/officeDocument/2006/relationships/hyperlink" Target="mailto:mimers03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RouteOne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Kirshman</dc:creator>
  <cp:keywords/>
  <dc:description/>
  <cp:lastModifiedBy>michelle curlee</cp:lastModifiedBy>
  <cp:revision>2</cp:revision>
  <dcterms:created xsi:type="dcterms:W3CDTF">2021-08-12T19:16:00Z</dcterms:created>
  <dcterms:modified xsi:type="dcterms:W3CDTF">2021-08-12T19:16:00Z</dcterms:modified>
</cp:coreProperties>
</file>